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6F" w:rsidRPr="00F505B8" w:rsidRDefault="00C54EAE" w:rsidP="00C54EAE">
      <w:pPr>
        <w:jc w:val="center"/>
        <w:rPr>
          <w:rFonts w:cstheme="minorHAnsi"/>
          <w:lang w:val="en-US"/>
        </w:rPr>
      </w:pPr>
      <w:r w:rsidRPr="00F505B8">
        <w:rPr>
          <w:rFonts w:cstheme="minorHAnsi"/>
          <w:lang w:val="en-US" w:eastAsia="ru-RU"/>
        </w:rPr>
        <w:drawing>
          <wp:inline distT="0" distB="0" distL="0" distR="0" wp14:anchorId="6249FF82" wp14:editId="4BDC0E8B">
            <wp:extent cx="1647645" cy="754008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U_logo_guidelines01_Vertical_Composition_ENG_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114" cy="75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List-Accent1"/>
        <w:tblW w:w="10490" w:type="dxa"/>
        <w:tblInd w:w="-34" w:type="dxa"/>
        <w:tblBorders>
          <w:insideH w:val="single" w:sz="8" w:space="0" w:color="4F81BD" w:themeColor="accent1"/>
          <w:insideV w:val="single" w:sz="8" w:space="0" w:color="4F81BD" w:themeColor="accent1"/>
        </w:tblBorders>
        <w:shd w:val="clear" w:color="auto" w:fill="0033CC"/>
        <w:tblLook w:val="04A0" w:firstRow="1" w:lastRow="0" w:firstColumn="1" w:lastColumn="0" w:noHBand="0" w:noVBand="1"/>
      </w:tblPr>
      <w:tblGrid>
        <w:gridCol w:w="10490"/>
      </w:tblGrid>
      <w:tr w:rsidR="00C54EAE" w:rsidRPr="00F505B8" w:rsidTr="00B86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0033CC"/>
          </w:tcPr>
          <w:p w:rsidR="00C54EAE" w:rsidRPr="00F505B8" w:rsidRDefault="00F505B8" w:rsidP="00B86FD0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lang w:val="en-US"/>
              </w:rPr>
            </w:pPr>
            <w:r w:rsidRPr="00F505B8">
              <w:rPr>
                <w:rStyle w:val="Strong"/>
                <w:rFonts w:asciiTheme="minorHAnsi" w:hAnsiTheme="minorHAnsi" w:cstheme="minorHAnsi"/>
                <w:b/>
              </w:rPr>
              <w:t xml:space="preserve">ERASMUS STAFF MOBILITY - </w:t>
            </w:r>
            <w:proofErr w:type="spellStart"/>
            <w:r w:rsidRPr="00F505B8">
              <w:rPr>
                <w:rStyle w:val="Strong"/>
                <w:rFonts w:asciiTheme="minorHAnsi" w:hAnsiTheme="minorHAnsi" w:cstheme="minorHAnsi"/>
                <w:b/>
              </w:rPr>
              <w:t>Training</w:t>
            </w:r>
            <w:proofErr w:type="spellEnd"/>
            <w:r w:rsidRPr="00F505B8">
              <w:rPr>
                <w:rStyle w:val="Strong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505B8">
              <w:rPr>
                <w:rStyle w:val="Strong"/>
                <w:rFonts w:asciiTheme="minorHAnsi" w:hAnsiTheme="minorHAnsi" w:cstheme="minorHAnsi"/>
                <w:b/>
              </w:rPr>
              <w:t>for</w:t>
            </w:r>
            <w:proofErr w:type="spellEnd"/>
            <w:r w:rsidRPr="00F505B8">
              <w:rPr>
                <w:rStyle w:val="Strong"/>
                <w:rFonts w:asciiTheme="minorHAnsi" w:hAnsiTheme="minorHAnsi" w:cstheme="minorHAnsi"/>
                <w:b/>
              </w:rPr>
              <w:t xml:space="preserve"> HEI </w:t>
            </w:r>
            <w:proofErr w:type="spellStart"/>
            <w:r w:rsidRPr="00F505B8">
              <w:rPr>
                <w:rStyle w:val="Strong"/>
                <w:rFonts w:asciiTheme="minorHAnsi" w:hAnsiTheme="minorHAnsi" w:cstheme="minorHAnsi"/>
                <w:b/>
              </w:rPr>
              <w:t>Staff</w:t>
            </w:r>
            <w:proofErr w:type="spellEnd"/>
            <w:r w:rsidRPr="00F505B8">
              <w:rPr>
                <w:rStyle w:val="Strong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505B8">
              <w:rPr>
                <w:rStyle w:val="Strong"/>
                <w:rFonts w:asciiTheme="minorHAnsi" w:hAnsiTheme="minorHAnsi" w:cstheme="minorHAnsi"/>
                <w:b/>
              </w:rPr>
              <w:t>at</w:t>
            </w:r>
            <w:proofErr w:type="spellEnd"/>
            <w:r w:rsidRPr="00F505B8">
              <w:rPr>
                <w:rStyle w:val="Strong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505B8">
              <w:rPr>
                <w:rStyle w:val="Strong"/>
                <w:rFonts w:asciiTheme="minorHAnsi" w:hAnsiTheme="minorHAnsi" w:cstheme="minorHAnsi"/>
                <w:b/>
              </w:rPr>
              <w:t>Enterprises</w:t>
            </w:r>
            <w:proofErr w:type="spellEnd"/>
            <w:r w:rsidRPr="00F505B8">
              <w:rPr>
                <w:rStyle w:val="Strong"/>
                <w:rFonts w:asciiTheme="minorHAnsi" w:hAnsiTheme="minorHAnsi" w:cstheme="minorHAnsi"/>
                <w:b/>
              </w:rPr>
              <w:t xml:space="preserve"> and </w:t>
            </w:r>
            <w:proofErr w:type="spellStart"/>
            <w:r w:rsidRPr="00F505B8">
              <w:rPr>
                <w:rStyle w:val="Strong"/>
                <w:rFonts w:asciiTheme="minorHAnsi" w:hAnsiTheme="minorHAnsi" w:cstheme="minorHAnsi"/>
                <w:b/>
              </w:rPr>
              <w:t>at</w:t>
            </w:r>
            <w:proofErr w:type="spellEnd"/>
            <w:r w:rsidRPr="00F505B8">
              <w:rPr>
                <w:rStyle w:val="Strong"/>
                <w:rFonts w:asciiTheme="minorHAnsi" w:hAnsiTheme="minorHAnsi" w:cstheme="minorHAnsi"/>
                <w:b/>
              </w:rPr>
              <w:t xml:space="preserve"> HEI</w:t>
            </w:r>
          </w:p>
        </w:tc>
      </w:tr>
    </w:tbl>
    <w:p w:rsidR="00C54EAE" w:rsidRPr="00F505B8" w:rsidRDefault="00C54EAE" w:rsidP="001C1AA6">
      <w:pPr>
        <w:spacing w:after="0" w:line="240" w:lineRule="auto"/>
        <w:jc w:val="center"/>
        <w:rPr>
          <w:rFonts w:cstheme="minorHAnsi"/>
          <w:lang w:val="en-US"/>
        </w:rPr>
      </w:pPr>
    </w:p>
    <w:p w:rsidR="00B86FD0" w:rsidRPr="00F505B8" w:rsidRDefault="00F505B8" w:rsidP="00B86FD0">
      <w:pPr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F505B8">
        <w:rPr>
          <w:rFonts w:cstheme="minorHAnsi"/>
        </w:rPr>
        <w:t>Staff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members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are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selected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by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the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sending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higher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education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institution</w:t>
      </w:r>
      <w:proofErr w:type="spellEnd"/>
      <w:r w:rsidRPr="00F505B8">
        <w:rPr>
          <w:rFonts w:cstheme="minorHAnsi"/>
        </w:rPr>
        <w:t xml:space="preserve">. </w:t>
      </w:r>
      <w:proofErr w:type="spellStart"/>
      <w:r w:rsidRPr="00F505B8">
        <w:rPr>
          <w:rFonts w:cstheme="minorHAnsi"/>
        </w:rPr>
        <w:t>Staff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members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shall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submit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to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their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institution</w:t>
      </w:r>
      <w:proofErr w:type="spellEnd"/>
      <w:r w:rsidRPr="00F505B8">
        <w:rPr>
          <w:rFonts w:cstheme="minorHAnsi"/>
        </w:rPr>
        <w:t xml:space="preserve"> a </w:t>
      </w:r>
      <w:proofErr w:type="spellStart"/>
      <w:r w:rsidRPr="00F505B8">
        <w:rPr>
          <w:rFonts w:cstheme="minorHAnsi"/>
        </w:rPr>
        <w:t>work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plan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agreed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by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the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receiving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enterprise</w:t>
      </w:r>
      <w:proofErr w:type="spellEnd"/>
      <w:r w:rsidRPr="00F505B8">
        <w:rPr>
          <w:rFonts w:cstheme="minorHAnsi"/>
        </w:rPr>
        <w:t>/</w:t>
      </w:r>
      <w:proofErr w:type="spellStart"/>
      <w:r w:rsidRPr="00F505B8">
        <w:rPr>
          <w:rFonts w:cstheme="minorHAnsi"/>
        </w:rPr>
        <w:t>institution</w:t>
      </w:r>
      <w:proofErr w:type="spellEnd"/>
      <w:r w:rsidRPr="00F505B8">
        <w:rPr>
          <w:rFonts w:cstheme="minorHAnsi"/>
        </w:rPr>
        <w:t xml:space="preserve">. </w:t>
      </w:r>
      <w:proofErr w:type="spellStart"/>
      <w:r w:rsidRPr="00F505B8">
        <w:rPr>
          <w:rFonts w:cstheme="minorHAnsi"/>
        </w:rPr>
        <w:t>The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plan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must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consist</w:t>
      </w:r>
      <w:proofErr w:type="spellEnd"/>
      <w:r w:rsidRPr="00F505B8">
        <w:rPr>
          <w:rFonts w:cstheme="minorHAnsi"/>
        </w:rPr>
        <w:t xml:space="preserve"> of </w:t>
      </w:r>
      <w:proofErr w:type="spellStart"/>
      <w:r w:rsidRPr="00F505B8">
        <w:rPr>
          <w:rFonts w:cstheme="minorHAnsi"/>
        </w:rPr>
        <w:t>at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least</w:t>
      </w:r>
      <w:proofErr w:type="spellEnd"/>
      <w:r w:rsidRPr="00F505B8">
        <w:rPr>
          <w:rFonts w:cstheme="minorHAnsi"/>
        </w:rPr>
        <w:t xml:space="preserve">: </w:t>
      </w:r>
      <w:proofErr w:type="spellStart"/>
      <w:r w:rsidRPr="00F505B8">
        <w:rPr>
          <w:rFonts w:cstheme="minorHAnsi"/>
        </w:rPr>
        <w:t>overall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aim</w:t>
      </w:r>
      <w:proofErr w:type="spellEnd"/>
      <w:r w:rsidRPr="00F505B8">
        <w:rPr>
          <w:rFonts w:cstheme="minorHAnsi"/>
        </w:rPr>
        <w:t xml:space="preserve"> and </w:t>
      </w:r>
      <w:proofErr w:type="spellStart"/>
      <w:r w:rsidRPr="00F505B8">
        <w:rPr>
          <w:rFonts w:cstheme="minorHAnsi"/>
        </w:rPr>
        <w:t>objectives</w:t>
      </w:r>
      <w:proofErr w:type="spellEnd"/>
      <w:r w:rsidRPr="00F505B8">
        <w:rPr>
          <w:rFonts w:cstheme="minorHAnsi"/>
        </w:rPr>
        <w:t xml:space="preserve">, </w:t>
      </w:r>
      <w:proofErr w:type="spellStart"/>
      <w:r w:rsidRPr="00F505B8">
        <w:rPr>
          <w:rFonts w:cstheme="minorHAnsi"/>
        </w:rPr>
        <w:t>expected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results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from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the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training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or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learning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activities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to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be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carried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out</w:t>
      </w:r>
      <w:proofErr w:type="spellEnd"/>
      <w:r w:rsidRPr="00F505B8">
        <w:rPr>
          <w:rFonts w:cstheme="minorHAnsi"/>
        </w:rPr>
        <w:t xml:space="preserve"> and </w:t>
      </w:r>
      <w:proofErr w:type="spellStart"/>
      <w:r w:rsidRPr="00F505B8">
        <w:rPr>
          <w:rFonts w:cstheme="minorHAnsi"/>
        </w:rPr>
        <w:t>an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agenda</w:t>
      </w:r>
      <w:proofErr w:type="spellEnd"/>
      <w:r w:rsidRPr="00F505B8">
        <w:rPr>
          <w:rFonts w:cstheme="minorHAnsi"/>
        </w:rPr>
        <w:t xml:space="preserve"> of </w:t>
      </w:r>
      <w:proofErr w:type="spellStart"/>
      <w:r w:rsidRPr="00F505B8">
        <w:rPr>
          <w:rFonts w:cstheme="minorHAnsi"/>
        </w:rPr>
        <w:t>the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mobility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period</w:t>
      </w:r>
      <w:proofErr w:type="spellEnd"/>
      <w:r w:rsidRPr="00F505B8">
        <w:rPr>
          <w:rFonts w:cstheme="minorHAnsi"/>
        </w:rPr>
        <w:t xml:space="preserve">. </w:t>
      </w:r>
      <w:proofErr w:type="spellStart"/>
      <w:r w:rsidRPr="00F505B8">
        <w:rPr>
          <w:rFonts w:cstheme="minorHAnsi"/>
        </w:rPr>
        <w:t>Staff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members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with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special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needs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may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apply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for</w:t>
      </w:r>
      <w:proofErr w:type="spellEnd"/>
      <w:r w:rsidRPr="00F505B8">
        <w:rPr>
          <w:rFonts w:cstheme="minorHAnsi"/>
        </w:rPr>
        <w:t xml:space="preserve"> a </w:t>
      </w:r>
      <w:proofErr w:type="spellStart"/>
      <w:r w:rsidRPr="00F505B8">
        <w:rPr>
          <w:rFonts w:cstheme="minorHAnsi"/>
        </w:rPr>
        <w:t>specific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grant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after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they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had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been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selected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for</w:t>
      </w:r>
      <w:proofErr w:type="spellEnd"/>
      <w:r w:rsidRPr="00F505B8">
        <w:rPr>
          <w:rFonts w:cstheme="minorHAnsi"/>
        </w:rPr>
        <w:t xml:space="preserve"> a </w:t>
      </w:r>
      <w:proofErr w:type="spellStart"/>
      <w:r w:rsidRPr="00F505B8">
        <w:rPr>
          <w:rFonts w:cstheme="minorHAnsi"/>
        </w:rPr>
        <w:t>mobility</w:t>
      </w:r>
      <w:proofErr w:type="spellEnd"/>
      <w:r w:rsidRPr="00F505B8">
        <w:rPr>
          <w:rFonts w:cstheme="minorHAnsi"/>
        </w:rPr>
        <w:t xml:space="preserve"> </w:t>
      </w:r>
      <w:proofErr w:type="spellStart"/>
      <w:r w:rsidRPr="00F505B8">
        <w:rPr>
          <w:rFonts w:cstheme="minorHAnsi"/>
        </w:rPr>
        <w:t>period</w:t>
      </w:r>
      <w:proofErr w:type="spellEnd"/>
      <w:r w:rsidRPr="00F505B8">
        <w:rPr>
          <w:rFonts w:cstheme="minorHAnsi"/>
        </w:rPr>
        <w:t>.</w:t>
      </w:r>
    </w:p>
    <w:p w:rsidR="00F505B8" w:rsidRPr="00F505B8" w:rsidRDefault="00F505B8" w:rsidP="00B86FD0">
      <w:pPr>
        <w:spacing w:after="0" w:line="240" w:lineRule="auto"/>
        <w:jc w:val="both"/>
        <w:rPr>
          <w:rFonts w:cstheme="minorHAnsi"/>
          <w:lang w:val="en-US"/>
        </w:rPr>
      </w:pPr>
    </w:p>
    <w:p w:rsidR="00F505B8" w:rsidRPr="00F505B8" w:rsidRDefault="00F505B8" w:rsidP="00F505B8">
      <w:pPr>
        <w:spacing w:after="240" w:line="240" w:lineRule="auto"/>
        <w:rPr>
          <w:rFonts w:eastAsia="Times New Roman" w:cstheme="minorHAnsi"/>
          <w:lang w:eastAsia="ru-RU"/>
        </w:rPr>
      </w:pPr>
      <w:r w:rsidRPr="00F505B8">
        <w:rPr>
          <w:rFonts w:eastAsia="Times New Roman" w:cstheme="minorHAnsi"/>
          <w:b/>
          <w:bCs/>
          <w:lang w:eastAsia="ru-RU"/>
        </w:rPr>
        <w:t>FAQ</w:t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i/>
          <w:iCs/>
          <w:lang w:eastAsia="ru-RU"/>
        </w:rPr>
        <w:t xml:space="preserve">1.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What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are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Erasmus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staff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training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(STT)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visit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to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institutions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of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higher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education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/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enterprises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>?</w:t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lang w:eastAsia="ru-RU"/>
        </w:rPr>
        <w:br/>
      </w:r>
      <w:proofErr w:type="spellStart"/>
      <w:r w:rsidRPr="00F505B8">
        <w:rPr>
          <w:rFonts w:eastAsia="Times New Roman" w:cstheme="minorHAnsi"/>
          <w:lang w:eastAsia="ru-RU"/>
        </w:rPr>
        <w:t>Faculty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staff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personnel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can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spend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time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co-operating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foreign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higher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education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institution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enterprises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training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purposes</w:t>
      </w:r>
      <w:proofErr w:type="spellEnd"/>
      <w:r w:rsidRPr="00F505B8">
        <w:rPr>
          <w:rFonts w:eastAsia="Times New Roman" w:cstheme="minorHAnsi"/>
          <w:lang w:eastAsia="ru-RU"/>
        </w:rPr>
        <w:t>.</w:t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lang w:eastAsia="ru-RU"/>
        </w:rPr>
        <w:br/>
      </w:r>
      <w:proofErr w:type="spellStart"/>
      <w:r w:rsidRPr="00F505B8">
        <w:rPr>
          <w:rFonts w:eastAsia="Times New Roman" w:cstheme="minorHAnsi"/>
          <w:lang w:eastAsia="ru-RU"/>
        </w:rPr>
        <w:t>Activities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may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be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varying</w:t>
      </w:r>
      <w:proofErr w:type="spellEnd"/>
      <w:r w:rsidRPr="00F505B8">
        <w:rPr>
          <w:rFonts w:eastAsia="Times New Roman" w:cstheme="minorHAnsi"/>
          <w:lang w:eastAsia="ru-RU"/>
        </w:rPr>
        <w:t xml:space="preserve">: </w:t>
      </w:r>
      <w:proofErr w:type="spellStart"/>
      <w:r w:rsidRPr="00F505B8">
        <w:rPr>
          <w:rFonts w:eastAsia="Times New Roman" w:cstheme="minorHAnsi"/>
          <w:lang w:eastAsia="ru-RU"/>
        </w:rPr>
        <w:t>seminars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workshops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practical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observation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c</w:t>
      </w:r>
      <w:bookmarkStart w:id="0" w:name="_GoBack"/>
      <w:bookmarkEnd w:id="0"/>
      <w:r w:rsidRPr="00F505B8">
        <w:rPr>
          <w:rFonts w:eastAsia="Times New Roman" w:cstheme="minorHAnsi"/>
          <w:lang w:eastAsia="ru-RU"/>
        </w:rPr>
        <w:t>onferences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workshops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etc</w:t>
      </w:r>
      <w:proofErr w:type="spellEnd"/>
      <w:r w:rsidRPr="00F505B8">
        <w:rPr>
          <w:rFonts w:eastAsia="Times New Roman" w:cstheme="minorHAnsi"/>
          <w:lang w:eastAsia="ru-RU"/>
        </w:rPr>
        <w:t xml:space="preserve">. </w:t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lang w:eastAsia="ru-RU"/>
        </w:rPr>
        <w:br/>
      </w:r>
      <w:proofErr w:type="spellStart"/>
      <w:r w:rsidRPr="00F505B8">
        <w:rPr>
          <w:rFonts w:eastAsia="Times New Roman" w:cstheme="minorHAnsi"/>
          <w:lang w:eastAsia="ru-RU"/>
        </w:rPr>
        <w:t>Training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visit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takes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place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within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framework</w:t>
      </w:r>
      <w:proofErr w:type="spellEnd"/>
      <w:r w:rsidRPr="00F505B8">
        <w:rPr>
          <w:rFonts w:eastAsia="Times New Roman" w:cstheme="minorHAnsi"/>
          <w:lang w:eastAsia="ru-RU"/>
        </w:rPr>
        <w:t xml:space="preserve"> of a </w:t>
      </w:r>
      <w:proofErr w:type="spellStart"/>
      <w:r w:rsidRPr="00F505B8">
        <w:rPr>
          <w:rFonts w:eastAsia="Times New Roman" w:cstheme="minorHAnsi"/>
          <w:lang w:eastAsia="ru-RU"/>
        </w:rPr>
        <w:t>pre-agreed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approved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work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plan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between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sending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host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institutions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which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indicates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overall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purpose</w:t>
      </w:r>
      <w:proofErr w:type="spellEnd"/>
      <w:r w:rsidRPr="00F505B8">
        <w:rPr>
          <w:rFonts w:eastAsia="Times New Roman" w:cstheme="minorHAnsi"/>
          <w:lang w:eastAsia="ru-RU"/>
        </w:rPr>
        <w:t xml:space="preserve"> of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visit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learning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tasks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planned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learning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outcomes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period</w:t>
      </w:r>
      <w:proofErr w:type="spellEnd"/>
      <w:r w:rsidRPr="00F505B8">
        <w:rPr>
          <w:rFonts w:eastAsia="Times New Roman" w:cstheme="minorHAnsi"/>
          <w:lang w:eastAsia="ru-RU"/>
        </w:rPr>
        <w:t xml:space="preserve"> of </w:t>
      </w:r>
      <w:proofErr w:type="spellStart"/>
      <w:r w:rsidRPr="00F505B8">
        <w:rPr>
          <w:rFonts w:eastAsia="Times New Roman" w:cstheme="minorHAnsi"/>
          <w:lang w:eastAsia="ru-RU"/>
        </w:rPr>
        <w:t>training</w:t>
      </w:r>
      <w:proofErr w:type="spellEnd"/>
      <w:r w:rsidRPr="00F505B8">
        <w:rPr>
          <w:rFonts w:eastAsia="Times New Roman" w:cstheme="minorHAnsi"/>
          <w:lang w:eastAsia="ru-RU"/>
        </w:rPr>
        <w:t>.</w:t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i/>
          <w:iCs/>
          <w:lang w:eastAsia="ru-RU"/>
        </w:rPr>
        <w:t xml:space="preserve">2.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Who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can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apply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for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an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Erasmus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STT?</w:t>
      </w:r>
    </w:p>
    <w:p w:rsidR="00F505B8" w:rsidRPr="00F505B8" w:rsidRDefault="00F505B8" w:rsidP="00F505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F505B8">
        <w:rPr>
          <w:rFonts w:eastAsia="Times New Roman" w:cstheme="minorHAnsi"/>
          <w:lang w:eastAsia="ru-RU"/>
        </w:rPr>
        <w:t>Teaching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staff</w:t>
      </w:r>
      <w:proofErr w:type="spellEnd"/>
      <w:r w:rsidRPr="00F505B8">
        <w:rPr>
          <w:rFonts w:eastAsia="Times New Roman" w:cstheme="minorHAnsi"/>
          <w:lang w:eastAsia="ru-RU"/>
        </w:rPr>
        <w:t xml:space="preserve"> (</w:t>
      </w:r>
      <w:proofErr w:type="spellStart"/>
      <w:r w:rsidRPr="00F505B8">
        <w:rPr>
          <w:rFonts w:eastAsia="Times New Roman" w:cstheme="minorHAnsi"/>
          <w:lang w:eastAsia="ru-RU"/>
        </w:rPr>
        <w:t>teachers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professors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associate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professors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lecturers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teaching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assistants</w:t>
      </w:r>
      <w:proofErr w:type="spellEnd"/>
      <w:r w:rsidRPr="00F505B8">
        <w:rPr>
          <w:rFonts w:eastAsia="Times New Roman" w:cstheme="minorHAnsi"/>
          <w:lang w:eastAsia="ru-RU"/>
        </w:rPr>
        <w:t>);</w:t>
      </w:r>
    </w:p>
    <w:p w:rsidR="00F505B8" w:rsidRPr="00F505B8" w:rsidRDefault="00F505B8" w:rsidP="00F505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F505B8">
        <w:rPr>
          <w:rFonts w:eastAsia="Times New Roman" w:cstheme="minorHAnsi"/>
          <w:lang w:eastAsia="ru-RU"/>
        </w:rPr>
        <w:t>Research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staff</w:t>
      </w:r>
      <w:proofErr w:type="spellEnd"/>
      <w:r w:rsidRPr="00F505B8">
        <w:rPr>
          <w:rFonts w:eastAsia="Times New Roman" w:cstheme="minorHAnsi"/>
          <w:lang w:eastAsia="ru-RU"/>
        </w:rPr>
        <w:t xml:space="preserve"> (</w:t>
      </w:r>
      <w:proofErr w:type="spellStart"/>
      <w:r w:rsidRPr="00F505B8">
        <w:rPr>
          <w:rFonts w:eastAsia="Times New Roman" w:cstheme="minorHAnsi"/>
          <w:lang w:eastAsia="ru-RU"/>
        </w:rPr>
        <w:t>senior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researchers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senior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scientists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researchers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junior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researchers</w:t>
      </w:r>
      <w:proofErr w:type="spellEnd"/>
      <w:r w:rsidRPr="00F505B8">
        <w:rPr>
          <w:rFonts w:eastAsia="Times New Roman" w:cstheme="minorHAnsi"/>
          <w:lang w:eastAsia="ru-RU"/>
        </w:rPr>
        <w:t>);</w:t>
      </w:r>
    </w:p>
    <w:p w:rsidR="00F505B8" w:rsidRPr="00F505B8" w:rsidRDefault="00F505B8" w:rsidP="00F505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F505B8">
        <w:rPr>
          <w:rFonts w:eastAsia="Times New Roman" w:cstheme="minorHAnsi"/>
          <w:lang w:eastAsia="ru-RU"/>
        </w:rPr>
        <w:t>Non-academic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staff</w:t>
      </w:r>
      <w:proofErr w:type="spellEnd"/>
      <w:r w:rsidRPr="00F505B8">
        <w:rPr>
          <w:rFonts w:eastAsia="Times New Roman" w:cstheme="minorHAnsi"/>
          <w:lang w:eastAsia="ru-RU"/>
        </w:rPr>
        <w:t xml:space="preserve"> (</w:t>
      </w:r>
      <w:proofErr w:type="spellStart"/>
      <w:r w:rsidRPr="00F505B8">
        <w:rPr>
          <w:rFonts w:eastAsia="Times New Roman" w:cstheme="minorHAnsi"/>
          <w:lang w:eastAsia="ru-RU"/>
        </w:rPr>
        <w:t>administrative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staff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education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training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assistants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technical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staff</w:t>
      </w:r>
      <w:proofErr w:type="spellEnd"/>
      <w:r w:rsidRPr="00F505B8">
        <w:rPr>
          <w:rFonts w:eastAsia="Times New Roman" w:cstheme="minorHAnsi"/>
          <w:lang w:eastAsia="ru-RU"/>
        </w:rPr>
        <w:t>).</w:t>
      </w:r>
    </w:p>
    <w:p w:rsidR="00F505B8" w:rsidRPr="00F505B8" w:rsidRDefault="00F505B8" w:rsidP="00F505B8">
      <w:pPr>
        <w:spacing w:after="240" w:line="240" w:lineRule="auto"/>
        <w:rPr>
          <w:rFonts w:eastAsia="Times New Roman" w:cstheme="minorHAnsi"/>
          <w:lang w:eastAsia="ru-RU"/>
        </w:rPr>
      </w:pP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i/>
          <w:iCs/>
          <w:lang w:eastAsia="ru-RU"/>
        </w:rPr>
        <w:t xml:space="preserve">3.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In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which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countries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STT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can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take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place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>?</w:t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lang w:eastAsia="ru-RU"/>
        </w:rPr>
        <w:br/>
        <w:t xml:space="preserve">EU </w:t>
      </w:r>
      <w:proofErr w:type="spellStart"/>
      <w:r w:rsidRPr="00F505B8">
        <w:rPr>
          <w:rFonts w:eastAsia="Times New Roman" w:cstheme="minorHAnsi"/>
          <w:lang w:eastAsia="ru-RU"/>
        </w:rPr>
        <w:t>member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states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countries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participating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program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: </w:t>
      </w:r>
      <w:proofErr w:type="spellStart"/>
      <w:r w:rsidRPr="00F505B8">
        <w:rPr>
          <w:rFonts w:eastAsia="Times New Roman" w:cstheme="minorHAnsi"/>
          <w:lang w:eastAsia="ru-RU"/>
        </w:rPr>
        <w:t>Austria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Belgium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Bulgaria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Czech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Republic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Denmark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Estonia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Greece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Spain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Italy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United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Kingdom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Cyprus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Latvia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Poland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Luxembourg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Malta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Netherlands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Portugal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Romania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Slovakia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Slovenia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Spain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Sweden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Hungary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Germany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as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well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as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Iceland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Norway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Liechtenstein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Switzerland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Turkey</w:t>
      </w:r>
      <w:proofErr w:type="spellEnd"/>
      <w:r w:rsidRPr="00F505B8">
        <w:rPr>
          <w:rFonts w:eastAsia="Times New Roman" w:cstheme="minorHAnsi"/>
          <w:lang w:eastAsia="ru-RU"/>
        </w:rPr>
        <w:t>.</w:t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i/>
          <w:iCs/>
          <w:lang w:eastAsia="ru-RU"/>
        </w:rPr>
        <w:t xml:space="preserve">4.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How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to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find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the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host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institution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>?</w:t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lang w:eastAsia="ru-RU"/>
        </w:rPr>
        <w:br/>
      </w:r>
      <w:proofErr w:type="spellStart"/>
      <w:r w:rsidRPr="00F505B8">
        <w:rPr>
          <w:rFonts w:eastAsia="Times New Roman" w:cstheme="minorHAnsi"/>
          <w:lang w:eastAsia="ru-RU"/>
        </w:rPr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STT </w:t>
      </w:r>
      <w:proofErr w:type="spellStart"/>
      <w:r w:rsidRPr="00F505B8">
        <w:rPr>
          <w:rFonts w:eastAsia="Times New Roman" w:cstheme="minorHAnsi"/>
          <w:lang w:eastAsia="ru-RU"/>
        </w:rPr>
        <w:t>can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take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place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foreign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higher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education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institutions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holding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an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Charter</w:t>
      </w:r>
      <w:proofErr w:type="spellEnd"/>
      <w:r w:rsidRPr="00F505B8">
        <w:rPr>
          <w:rFonts w:eastAsia="Times New Roman" w:cstheme="minorHAnsi"/>
          <w:lang w:eastAsia="ru-RU"/>
        </w:rPr>
        <w:t xml:space="preserve">. </w:t>
      </w:r>
      <w:proofErr w:type="spellStart"/>
      <w:r w:rsidRPr="00F505B8">
        <w:rPr>
          <w:rFonts w:eastAsia="Times New Roman" w:cstheme="minorHAnsi"/>
          <w:lang w:eastAsia="ru-RU"/>
        </w:rPr>
        <w:t>We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recommend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that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you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go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into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higher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education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institutions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with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which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University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cooperating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an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student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teacher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exchanges</w:t>
      </w:r>
      <w:proofErr w:type="spellEnd"/>
      <w:r w:rsidRPr="00F505B8">
        <w:rPr>
          <w:rFonts w:eastAsia="Times New Roman" w:cstheme="minorHAnsi"/>
          <w:lang w:eastAsia="ru-RU"/>
        </w:rPr>
        <w:t>.</w:t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lang w:eastAsia="ru-RU"/>
        </w:rPr>
        <w:br/>
      </w:r>
      <w:proofErr w:type="spellStart"/>
      <w:r w:rsidRPr="00F505B8">
        <w:rPr>
          <w:rFonts w:eastAsia="Times New Roman" w:cstheme="minorHAnsi"/>
          <w:lang w:eastAsia="ru-RU"/>
        </w:rPr>
        <w:t>Staff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members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that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wish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to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go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staff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training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to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foreign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higher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education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institutions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organize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program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other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details</w:t>
      </w:r>
      <w:proofErr w:type="spellEnd"/>
      <w:r w:rsidRPr="00F505B8">
        <w:rPr>
          <w:rFonts w:eastAsia="Times New Roman" w:cstheme="minorHAnsi"/>
          <w:lang w:eastAsia="ru-RU"/>
        </w:rPr>
        <w:t xml:space="preserve"> of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visit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on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their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own</w:t>
      </w:r>
      <w:proofErr w:type="spellEnd"/>
      <w:r w:rsidRPr="00F505B8">
        <w:rPr>
          <w:rFonts w:eastAsia="Times New Roman" w:cstheme="minorHAnsi"/>
          <w:lang w:eastAsia="ru-RU"/>
        </w:rPr>
        <w:t>.</w:t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i/>
          <w:iCs/>
          <w:lang w:eastAsia="ru-RU"/>
        </w:rPr>
        <w:t xml:space="preserve">5.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What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is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the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duration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an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Erasmus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STT?</w:t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lang w:eastAsia="ru-RU"/>
        </w:rPr>
        <w:br/>
      </w:r>
      <w:proofErr w:type="spellStart"/>
      <w:r w:rsidRPr="00F505B8">
        <w:rPr>
          <w:rFonts w:eastAsia="Times New Roman" w:cstheme="minorHAnsi"/>
          <w:lang w:eastAsia="ru-RU"/>
        </w:rPr>
        <w:t>Under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programme</w:t>
      </w:r>
      <w:proofErr w:type="spellEnd"/>
      <w:r w:rsidRPr="00F505B8">
        <w:rPr>
          <w:rFonts w:eastAsia="Times New Roman" w:cstheme="minorHAnsi"/>
          <w:lang w:eastAsia="ru-RU"/>
        </w:rPr>
        <w:t xml:space="preserve"> a </w:t>
      </w:r>
      <w:proofErr w:type="spellStart"/>
      <w:r w:rsidRPr="00F505B8">
        <w:rPr>
          <w:rFonts w:eastAsia="Times New Roman" w:cstheme="minorHAnsi"/>
          <w:lang w:eastAsia="ru-RU"/>
        </w:rPr>
        <w:t>training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visit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can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last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from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one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week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to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six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weeks</w:t>
      </w:r>
      <w:proofErr w:type="spellEnd"/>
      <w:r w:rsidRPr="00F505B8">
        <w:rPr>
          <w:rFonts w:eastAsia="Times New Roman" w:cstheme="minorHAnsi"/>
          <w:lang w:eastAsia="ru-RU"/>
        </w:rPr>
        <w:t xml:space="preserve">. </w:t>
      </w:r>
      <w:proofErr w:type="spellStart"/>
      <w:r w:rsidRPr="00F505B8">
        <w:rPr>
          <w:rFonts w:eastAsia="Times New Roman" w:cstheme="minorHAnsi"/>
          <w:lang w:eastAsia="ru-RU"/>
        </w:rPr>
        <w:t>In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view</w:t>
      </w:r>
      <w:proofErr w:type="spellEnd"/>
      <w:r w:rsidRPr="00F505B8">
        <w:rPr>
          <w:rFonts w:eastAsia="Times New Roman" w:cstheme="minorHAnsi"/>
          <w:lang w:eastAsia="ru-RU"/>
        </w:rPr>
        <w:t xml:space="preserve"> of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actual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funding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levels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recommended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duration</w:t>
      </w:r>
      <w:proofErr w:type="spellEnd"/>
      <w:r w:rsidRPr="00F505B8">
        <w:rPr>
          <w:rFonts w:eastAsia="Times New Roman" w:cstheme="minorHAnsi"/>
          <w:lang w:eastAsia="ru-RU"/>
        </w:rPr>
        <w:t xml:space="preserve"> of </w:t>
      </w:r>
      <w:proofErr w:type="spellStart"/>
      <w:r w:rsidRPr="00F505B8">
        <w:rPr>
          <w:rFonts w:eastAsia="Times New Roman" w:cstheme="minorHAnsi"/>
          <w:lang w:eastAsia="ru-RU"/>
        </w:rPr>
        <w:t>an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study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visit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one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week</w:t>
      </w:r>
      <w:proofErr w:type="spellEnd"/>
      <w:r w:rsidRPr="00F505B8">
        <w:rPr>
          <w:rFonts w:eastAsia="Times New Roman" w:cstheme="minorHAnsi"/>
          <w:lang w:eastAsia="ru-RU"/>
        </w:rPr>
        <w:t xml:space="preserve"> (</w:t>
      </w:r>
      <w:proofErr w:type="spellStart"/>
      <w:r w:rsidRPr="00F505B8">
        <w:rPr>
          <w:rFonts w:eastAsia="Times New Roman" w:cstheme="minorHAnsi"/>
          <w:lang w:eastAsia="ru-RU"/>
        </w:rPr>
        <w:t>five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working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days</w:t>
      </w:r>
      <w:proofErr w:type="spellEnd"/>
      <w:r w:rsidRPr="00F505B8">
        <w:rPr>
          <w:rFonts w:eastAsia="Times New Roman" w:cstheme="minorHAnsi"/>
          <w:lang w:eastAsia="ru-RU"/>
        </w:rPr>
        <w:t xml:space="preserve"> and 2 </w:t>
      </w:r>
      <w:proofErr w:type="spellStart"/>
      <w:r w:rsidRPr="00F505B8">
        <w:rPr>
          <w:rFonts w:eastAsia="Times New Roman" w:cstheme="minorHAnsi"/>
          <w:lang w:eastAsia="ru-RU"/>
        </w:rPr>
        <w:t>days</w:t>
      </w:r>
      <w:proofErr w:type="spellEnd"/>
      <w:r w:rsidRPr="00F505B8">
        <w:rPr>
          <w:rFonts w:eastAsia="Times New Roman" w:cstheme="minorHAnsi"/>
          <w:lang w:eastAsia="ru-RU"/>
        </w:rPr>
        <w:t xml:space="preserve"> of </w:t>
      </w:r>
      <w:proofErr w:type="spellStart"/>
      <w:r w:rsidRPr="00F505B8">
        <w:rPr>
          <w:rFonts w:eastAsia="Times New Roman" w:cstheme="minorHAnsi"/>
          <w:lang w:eastAsia="ru-RU"/>
        </w:rPr>
        <w:t>arrival</w:t>
      </w:r>
      <w:proofErr w:type="spellEnd"/>
      <w:r w:rsidRPr="00F505B8">
        <w:rPr>
          <w:rFonts w:eastAsia="Times New Roman" w:cstheme="minorHAnsi"/>
          <w:lang w:eastAsia="ru-RU"/>
        </w:rPr>
        <w:t xml:space="preserve"> / </w:t>
      </w:r>
      <w:proofErr w:type="spellStart"/>
      <w:r w:rsidRPr="00F505B8">
        <w:rPr>
          <w:rFonts w:eastAsia="Times New Roman" w:cstheme="minorHAnsi"/>
          <w:lang w:eastAsia="ru-RU"/>
        </w:rPr>
        <w:t>departure</w:t>
      </w:r>
      <w:proofErr w:type="spellEnd"/>
      <w:r w:rsidRPr="00F505B8">
        <w:rPr>
          <w:rFonts w:eastAsia="Times New Roman" w:cstheme="minorHAnsi"/>
          <w:lang w:eastAsia="ru-RU"/>
        </w:rPr>
        <w:t>).</w:t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i/>
          <w:iCs/>
          <w:lang w:eastAsia="ru-RU"/>
        </w:rPr>
        <w:t xml:space="preserve">6.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What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are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the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financial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terms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for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Erasmus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STT?</w:t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lang w:eastAsia="ru-RU"/>
        </w:rPr>
        <w:br/>
      </w:r>
      <w:proofErr w:type="spellStart"/>
      <w:r w:rsidRPr="00F505B8">
        <w:rPr>
          <w:rFonts w:eastAsia="Times New Roman" w:cstheme="minorHAnsi"/>
          <w:lang w:eastAsia="ru-RU"/>
        </w:rPr>
        <w:lastRenderedPageBreak/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study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visit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expenses</w:t>
      </w:r>
      <w:proofErr w:type="spellEnd"/>
      <w:r w:rsidRPr="00F505B8">
        <w:rPr>
          <w:rFonts w:eastAsia="Times New Roman" w:cstheme="minorHAnsi"/>
          <w:lang w:eastAsia="ru-RU"/>
        </w:rPr>
        <w:t xml:space="preserve"> (</w:t>
      </w:r>
      <w:proofErr w:type="spellStart"/>
      <w:r w:rsidRPr="00F505B8">
        <w:rPr>
          <w:rFonts w:eastAsia="Times New Roman" w:cstheme="minorHAnsi"/>
          <w:lang w:eastAsia="ru-RU"/>
        </w:rPr>
        <w:t>travel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accommodation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insurance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costs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per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diem</w:t>
      </w:r>
      <w:proofErr w:type="spellEnd"/>
      <w:r w:rsidRPr="00F505B8">
        <w:rPr>
          <w:rFonts w:eastAsia="Times New Roman" w:cstheme="minorHAnsi"/>
          <w:lang w:eastAsia="ru-RU"/>
        </w:rPr>
        <w:t xml:space="preserve">) </w:t>
      </w:r>
      <w:proofErr w:type="spellStart"/>
      <w:r w:rsidRPr="00F505B8">
        <w:rPr>
          <w:rFonts w:eastAsia="Times New Roman" w:cstheme="minorHAnsi"/>
          <w:lang w:eastAsia="ru-RU"/>
        </w:rPr>
        <w:t>are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covered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by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program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funds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administered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by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International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Relations</w:t>
      </w:r>
      <w:proofErr w:type="spellEnd"/>
      <w:r w:rsidRPr="00F505B8">
        <w:rPr>
          <w:rFonts w:eastAsia="Times New Roman" w:cstheme="minorHAnsi"/>
          <w:lang w:eastAsia="ru-RU"/>
        </w:rPr>
        <w:t xml:space="preserve"> Unit.</w:t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i/>
          <w:iCs/>
          <w:lang w:eastAsia="ru-RU"/>
        </w:rPr>
        <w:t xml:space="preserve">7.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What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do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I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have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to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do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to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go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apply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for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an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Erasmus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STT?</w:t>
      </w:r>
    </w:p>
    <w:p w:rsidR="00F505B8" w:rsidRPr="00F505B8" w:rsidRDefault="00F505B8" w:rsidP="00F505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F505B8">
        <w:rPr>
          <w:rFonts w:eastAsia="Times New Roman" w:cstheme="minorHAnsi"/>
          <w:lang w:eastAsia="ru-RU"/>
        </w:rPr>
        <w:t>Staff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representative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who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wish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to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leave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an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training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visit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have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to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contact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their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Departmental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coordinator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administrative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head</w:t>
      </w:r>
      <w:proofErr w:type="spellEnd"/>
      <w:r w:rsidRPr="00F505B8">
        <w:rPr>
          <w:rFonts w:eastAsia="Times New Roman" w:cstheme="minorHAnsi"/>
          <w:lang w:eastAsia="ru-RU"/>
        </w:rPr>
        <w:t xml:space="preserve"> of </w:t>
      </w:r>
      <w:proofErr w:type="spellStart"/>
      <w:r w:rsidRPr="00F505B8">
        <w:rPr>
          <w:rFonts w:eastAsia="Times New Roman" w:cstheme="minorHAnsi"/>
          <w:lang w:eastAsia="ru-RU"/>
        </w:rPr>
        <w:t>department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inform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about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preliminary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time</w:t>
      </w:r>
      <w:proofErr w:type="spellEnd"/>
      <w:r w:rsidRPr="00F505B8">
        <w:rPr>
          <w:rFonts w:eastAsia="Times New Roman" w:cstheme="minorHAnsi"/>
          <w:lang w:eastAsia="ru-RU"/>
        </w:rPr>
        <w:t xml:space="preserve"> of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visit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institution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which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training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will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take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place</w:t>
      </w:r>
      <w:proofErr w:type="spellEnd"/>
      <w:r w:rsidRPr="00F505B8">
        <w:rPr>
          <w:rFonts w:eastAsia="Times New Roman" w:cstheme="minorHAnsi"/>
          <w:lang w:eastAsia="ru-RU"/>
        </w:rPr>
        <w:t xml:space="preserve">, and </w:t>
      </w:r>
      <w:proofErr w:type="spellStart"/>
      <w:r w:rsidRPr="00F505B8">
        <w:rPr>
          <w:rFonts w:eastAsia="Times New Roman" w:cstheme="minorHAnsi"/>
          <w:lang w:eastAsia="ru-RU"/>
        </w:rPr>
        <w:t>their</w:t>
      </w:r>
      <w:proofErr w:type="spellEnd"/>
      <w:r w:rsidRPr="00F505B8">
        <w:rPr>
          <w:rFonts w:eastAsia="Times New Roman" w:cstheme="minorHAnsi"/>
          <w:lang w:eastAsia="ru-RU"/>
        </w:rPr>
        <w:t xml:space="preserve"> e-</w:t>
      </w:r>
      <w:proofErr w:type="spellStart"/>
      <w:r w:rsidRPr="00F505B8">
        <w:rPr>
          <w:rFonts w:eastAsia="Times New Roman" w:cstheme="minorHAnsi"/>
          <w:lang w:eastAsia="ru-RU"/>
        </w:rPr>
        <w:t>mail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address</w:t>
      </w:r>
      <w:proofErr w:type="spellEnd"/>
      <w:r w:rsidRPr="00F505B8">
        <w:rPr>
          <w:rFonts w:eastAsia="Times New Roman" w:cstheme="minorHAnsi"/>
          <w:lang w:eastAsia="ru-RU"/>
        </w:rPr>
        <w:t xml:space="preserve">. </w:t>
      </w:r>
    </w:p>
    <w:p w:rsidR="00F505B8" w:rsidRPr="00F505B8" w:rsidRDefault="00F505B8" w:rsidP="00F505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F505B8">
        <w:rPr>
          <w:rFonts w:eastAsia="Times New Roman" w:cstheme="minorHAnsi"/>
          <w:lang w:eastAsia="ru-RU"/>
        </w:rPr>
        <w:t>Departmental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coordinators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administrative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heads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nominate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staff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that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wants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to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leave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training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visits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with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institutional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coordinator</w:t>
      </w:r>
      <w:proofErr w:type="spellEnd"/>
      <w:r w:rsidRPr="00F505B8">
        <w:rPr>
          <w:rFonts w:eastAsia="Times New Roman" w:cstheme="minorHAnsi"/>
          <w:lang w:eastAsia="ru-RU"/>
        </w:rPr>
        <w:t>.</w:t>
      </w:r>
    </w:p>
    <w:p w:rsidR="00F505B8" w:rsidRPr="00F505B8" w:rsidRDefault="00F505B8" w:rsidP="00F505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Institutional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Coordinator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confirms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whether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staff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representatives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designated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training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visit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will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receive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funding</w:t>
      </w:r>
      <w:proofErr w:type="spellEnd"/>
      <w:r w:rsidRPr="00F505B8">
        <w:rPr>
          <w:rFonts w:eastAsia="Times New Roman" w:cstheme="minorHAnsi"/>
          <w:lang w:eastAsia="ru-RU"/>
        </w:rPr>
        <w:t>.</w:t>
      </w:r>
    </w:p>
    <w:p w:rsidR="00F505B8" w:rsidRPr="00F505B8" w:rsidRDefault="00F505B8" w:rsidP="00F505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F505B8">
        <w:rPr>
          <w:rFonts w:eastAsia="Times New Roman" w:cstheme="minorHAnsi"/>
          <w:lang w:eastAsia="ru-RU"/>
        </w:rPr>
        <w:t>Upon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receipt</w:t>
      </w:r>
      <w:proofErr w:type="spellEnd"/>
      <w:r w:rsidRPr="00F505B8">
        <w:rPr>
          <w:rFonts w:eastAsia="Times New Roman" w:cstheme="minorHAnsi"/>
          <w:lang w:eastAsia="ru-RU"/>
        </w:rPr>
        <w:t xml:space="preserve"> of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approval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funding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from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institutional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coordinator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staff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member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arranges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specific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dates</w:t>
      </w:r>
      <w:proofErr w:type="spellEnd"/>
      <w:r w:rsidRPr="00F505B8">
        <w:rPr>
          <w:rFonts w:eastAsia="Times New Roman" w:cstheme="minorHAnsi"/>
          <w:lang w:eastAsia="ru-RU"/>
        </w:rPr>
        <w:t xml:space="preserve"> of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visit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work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program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other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documents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required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Erasmus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training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visit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with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host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institution</w:t>
      </w:r>
      <w:proofErr w:type="spellEnd"/>
      <w:r w:rsidRPr="00F505B8">
        <w:rPr>
          <w:rFonts w:eastAsia="Times New Roman" w:cstheme="minorHAnsi"/>
          <w:lang w:eastAsia="ru-RU"/>
        </w:rPr>
        <w:t>.</w:t>
      </w:r>
    </w:p>
    <w:p w:rsidR="00F505B8" w:rsidRPr="00F505B8" w:rsidRDefault="00F505B8" w:rsidP="00F505B8">
      <w:pPr>
        <w:spacing w:after="240" w:line="240" w:lineRule="auto"/>
        <w:rPr>
          <w:rFonts w:eastAsia="Times New Roman" w:cstheme="minorHAnsi"/>
          <w:lang w:eastAsia="ru-RU"/>
        </w:rPr>
      </w:pP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i/>
          <w:iCs/>
          <w:lang w:eastAsia="ru-RU"/>
        </w:rPr>
        <w:t xml:space="preserve">8.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Are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there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i/>
          <w:iCs/>
          <w:lang w:eastAsia="ru-RU"/>
        </w:rPr>
        <w:t>priorities</w:t>
      </w:r>
      <w:proofErr w:type="spellEnd"/>
      <w:r w:rsidRPr="00F505B8">
        <w:rPr>
          <w:rFonts w:eastAsia="Times New Roman" w:cstheme="minorHAnsi"/>
          <w:i/>
          <w:iCs/>
          <w:lang w:eastAsia="ru-RU"/>
        </w:rPr>
        <w:t>?</w:t>
      </w:r>
      <w:r w:rsidRPr="00F505B8">
        <w:rPr>
          <w:rFonts w:eastAsia="Times New Roman" w:cstheme="minorHAnsi"/>
          <w:lang w:eastAsia="ru-RU"/>
        </w:rPr>
        <w:br/>
      </w:r>
      <w:r w:rsidRPr="00F505B8">
        <w:rPr>
          <w:rFonts w:eastAsia="Times New Roman" w:cstheme="minorHAnsi"/>
          <w:lang w:eastAsia="ru-RU"/>
        </w:rPr>
        <w:br/>
      </w:r>
      <w:proofErr w:type="spellStart"/>
      <w:r w:rsidRPr="00F505B8">
        <w:rPr>
          <w:rFonts w:eastAsia="Times New Roman" w:cstheme="minorHAnsi"/>
          <w:lang w:eastAsia="ru-RU"/>
        </w:rPr>
        <w:t>Preference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given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to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staff</w:t>
      </w:r>
      <w:proofErr w:type="spellEnd"/>
      <w:r w:rsidRPr="00F505B8">
        <w:rPr>
          <w:rFonts w:eastAsia="Times New Roman" w:cstheme="minorHAnsi"/>
          <w:lang w:eastAsia="ru-RU"/>
        </w:rPr>
        <w:t>,</w:t>
      </w:r>
    </w:p>
    <w:p w:rsidR="00F505B8" w:rsidRPr="00F505B8" w:rsidRDefault="00F505B8" w:rsidP="00F505B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proofErr w:type="gramStart"/>
      <w:r w:rsidRPr="00F505B8">
        <w:rPr>
          <w:rFonts w:eastAsia="Times New Roman" w:cstheme="minorHAnsi"/>
          <w:lang w:eastAsia="ru-RU"/>
        </w:rPr>
        <w:t>That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provides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detailed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specific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interests</w:t>
      </w:r>
      <w:proofErr w:type="spellEnd"/>
      <w:r w:rsidRPr="00F505B8">
        <w:rPr>
          <w:rFonts w:eastAsia="Times New Roman" w:cstheme="minorHAnsi"/>
          <w:lang w:eastAsia="ru-RU"/>
        </w:rPr>
        <w:t xml:space="preserve"> of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department's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strategic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plans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corresponding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work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program</w:t>
      </w:r>
      <w:proofErr w:type="spellEnd"/>
      <w:r w:rsidRPr="00F505B8">
        <w:rPr>
          <w:rFonts w:eastAsia="Times New Roman" w:cstheme="minorHAnsi"/>
          <w:lang w:eastAsia="ru-RU"/>
        </w:rPr>
        <w:t>;</w:t>
      </w:r>
      <w:proofErr w:type="gramEnd"/>
    </w:p>
    <w:p w:rsidR="00F505B8" w:rsidRPr="00F505B8" w:rsidRDefault="00F505B8" w:rsidP="00F505B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F505B8">
        <w:rPr>
          <w:rFonts w:eastAsia="Times New Roman" w:cstheme="minorHAnsi"/>
          <w:lang w:eastAsia="ru-RU"/>
        </w:rPr>
        <w:t>During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visit</w:t>
      </w:r>
      <w:proofErr w:type="spellEnd"/>
      <w:r w:rsidRPr="00F505B8">
        <w:rPr>
          <w:rFonts w:eastAsia="Times New Roman" w:cstheme="minorHAnsi"/>
          <w:lang w:eastAsia="ru-RU"/>
        </w:rPr>
        <w:t xml:space="preserve">, </w:t>
      </w:r>
      <w:proofErr w:type="spellStart"/>
      <w:r w:rsidRPr="00F505B8">
        <w:rPr>
          <w:rFonts w:eastAsia="Times New Roman" w:cstheme="minorHAnsi"/>
          <w:lang w:eastAsia="ru-RU"/>
        </w:rPr>
        <w:t>development</w:t>
      </w:r>
      <w:proofErr w:type="spellEnd"/>
      <w:r w:rsidRPr="00F505B8">
        <w:rPr>
          <w:rFonts w:eastAsia="Times New Roman" w:cstheme="minorHAnsi"/>
          <w:lang w:eastAsia="ru-RU"/>
        </w:rPr>
        <w:t xml:space="preserve"> of </w:t>
      </w:r>
      <w:proofErr w:type="spellStart"/>
      <w:r w:rsidRPr="00F505B8">
        <w:rPr>
          <w:rFonts w:eastAsia="Times New Roman" w:cstheme="minorHAnsi"/>
          <w:lang w:eastAsia="ru-RU"/>
        </w:rPr>
        <w:t>new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study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materials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planned</w:t>
      </w:r>
      <w:proofErr w:type="spellEnd"/>
      <w:r w:rsidRPr="00F505B8">
        <w:rPr>
          <w:rFonts w:eastAsia="Times New Roman" w:cstheme="minorHAnsi"/>
          <w:lang w:eastAsia="ru-RU"/>
        </w:rPr>
        <w:t>;</w:t>
      </w:r>
    </w:p>
    <w:p w:rsidR="00F505B8" w:rsidRPr="00F505B8" w:rsidRDefault="00F505B8" w:rsidP="00F505B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F505B8">
        <w:rPr>
          <w:rFonts w:eastAsia="Times New Roman" w:cstheme="minorHAnsi"/>
          <w:lang w:eastAsia="ru-RU"/>
        </w:rPr>
        <w:t>During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visit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the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expansion</w:t>
      </w:r>
      <w:proofErr w:type="spellEnd"/>
      <w:r w:rsidRPr="00F505B8">
        <w:rPr>
          <w:rFonts w:eastAsia="Times New Roman" w:cstheme="minorHAnsi"/>
          <w:lang w:eastAsia="ru-RU"/>
        </w:rPr>
        <w:t xml:space="preserve"> of EHU and </w:t>
      </w:r>
      <w:proofErr w:type="spellStart"/>
      <w:r w:rsidRPr="00F505B8">
        <w:rPr>
          <w:rFonts w:eastAsia="Times New Roman" w:cstheme="minorHAnsi"/>
          <w:lang w:eastAsia="ru-RU"/>
        </w:rPr>
        <w:t>foreign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higher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education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institutions</w:t>
      </w:r>
      <w:proofErr w:type="spellEnd"/>
      <w:r w:rsidRPr="00F505B8">
        <w:rPr>
          <w:rFonts w:eastAsia="Times New Roman" w:cstheme="minorHAnsi"/>
          <w:lang w:eastAsia="ru-RU"/>
        </w:rPr>
        <w:t xml:space="preserve"> and </w:t>
      </w:r>
      <w:proofErr w:type="spellStart"/>
      <w:r w:rsidRPr="00F505B8">
        <w:rPr>
          <w:rFonts w:eastAsia="Times New Roman" w:cstheme="minorHAnsi"/>
          <w:lang w:eastAsia="ru-RU"/>
        </w:rPr>
        <w:t>department’s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cooperation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developing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contacts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for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future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cooperation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projects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is</w:t>
      </w:r>
      <w:proofErr w:type="spellEnd"/>
      <w:r w:rsidRPr="00F505B8">
        <w:rPr>
          <w:rFonts w:eastAsia="Times New Roman" w:cstheme="minorHAnsi"/>
          <w:lang w:eastAsia="ru-RU"/>
        </w:rPr>
        <w:t xml:space="preserve"> </w:t>
      </w:r>
      <w:proofErr w:type="spellStart"/>
      <w:r w:rsidRPr="00F505B8">
        <w:rPr>
          <w:rFonts w:eastAsia="Times New Roman" w:cstheme="minorHAnsi"/>
          <w:lang w:eastAsia="ru-RU"/>
        </w:rPr>
        <w:t>planned</w:t>
      </w:r>
      <w:proofErr w:type="spellEnd"/>
      <w:r w:rsidRPr="00F505B8">
        <w:rPr>
          <w:rFonts w:eastAsia="Times New Roman" w:cstheme="minorHAnsi"/>
          <w:lang w:eastAsia="ru-RU"/>
        </w:rPr>
        <w:t>.</w:t>
      </w:r>
    </w:p>
    <w:p w:rsidR="00F505B8" w:rsidRPr="00F505B8" w:rsidRDefault="00F505B8" w:rsidP="00B86FD0">
      <w:pPr>
        <w:spacing w:after="0" w:line="240" w:lineRule="auto"/>
        <w:jc w:val="both"/>
        <w:rPr>
          <w:rFonts w:cstheme="minorHAnsi"/>
          <w:lang w:val="en-US"/>
        </w:rPr>
      </w:pPr>
    </w:p>
    <w:sectPr w:rsidR="00F505B8" w:rsidRPr="00F505B8" w:rsidSect="00F505B8"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945"/>
    <w:multiLevelType w:val="multilevel"/>
    <w:tmpl w:val="1C58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D7B6E"/>
    <w:multiLevelType w:val="multilevel"/>
    <w:tmpl w:val="E122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D5AB6"/>
    <w:multiLevelType w:val="hybridMultilevel"/>
    <w:tmpl w:val="A1B2D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E7076D"/>
    <w:multiLevelType w:val="multilevel"/>
    <w:tmpl w:val="418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E2481"/>
    <w:multiLevelType w:val="multilevel"/>
    <w:tmpl w:val="27F2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E5408"/>
    <w:multiLevelType w:val="multilevel"/>
    <w:tmpl w:val="1566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C379F"/>
    <w:multiLevelType w:val="multilevel"/>
    <w:tmpl w:val="0C4A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4595C"/>
    <w:multiLevelType w:val="hybridMultilevel"/>
    <w:tmpl w:val="BE020626"/>
    <w:lvl w:ilvl="0" w:tplc="6D2EEE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397B"/>
    <w:multiLevelType w:val="multilevel"/>
    <w:tmpl w:val="E6C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F81E6D"/>
    <w:multiLevelType w:val="multilevel"/>
    <w:tmpl w:val="DBF6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9295B"/>
    <w:multiLevelType w:val="hybridMultilevel"/>
    <w:tmpl w:val="8050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D63"/>
    <w:multiLevelType w:val="multilevel"/>
    <w:tmpl w:val="A638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E6F06"/>
    <w:multiLevelType w:val="multilevel"/>
    <w:tmpl w:val="FDDC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552119"/>
    <w:multiLevelType w:val="multilevel"/>
    <w:tmpl w:val="0908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6F5C47"/>
    <w:multiLevelType w:val="multilevel"/>
    <w:tmpl w:val="A358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1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AE"/>
    <w:rsid w:val="001C1AA6"/>
    <w:rsid w:val="00203149"/>
    <w:rsid w:val="002C74BB"/>
    <w:rsid w:val="00396422"/>
    <w:rsid w:val="00430545"/>
    <w:rsid w:val="00680B0E"/>
    <w:rsid w:val="006E0150"/>
    <w:rsid w:val="007265F4"/>
    <w:rsid w:val="00B164C8"/>
    <w:rsid w:val="00B52AE6"/>
    <w:rsid w:val="00B86FD0"/>
    <w:rsid w:val="00BC4AEF"/>
    <w:rsid w:val="00C54EAE"/>
    <w:rsid w:val="00E411E6"/>
    <w:rsid w:val="00F505B8"/>
    <w:rsid w:val="00F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C54E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64C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52AE6"/>
    <w:rPr>
      <w:i/>
      <w:iCs/>
    </w:rPr>
  </w:style>
  <w:style w:type="character" w:styleId="Strong">
    <w:name w:val="Strong"/>
    <w:basedOn w:val="DefaultParagraphFont"/>
    <w:uiPriority w:val="22"/>
    <w:qFormat/>
    <w:rsid w:val="00B52AE6"/>
    <w:rPr>
      <w:b/>
      <w:bCs/>
    </w:rPr>
  </w:style>
  <w:style w:type="paragraph" w:styleId="ListParagraph">
    <w:name w:val="List Paragraph"/>
    <w:basedOn w:val="Normal"/>
    <w:uiPriority w:val="34"/>
    <w:qFormat/>
    <w:rsid w:val="007265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65F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8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C54E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64C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52AE6"/>
    <w:rPr>
      <w:i/>
      <w:iCs/>
    </w:rPr>
  </w:style>
  <w:style w:type="character" w:styleId="Strong">
    <w:name w:val="Strong"/>
    <w:basedOn w:val="DefaultParagraphFont"/>
    <w:uiPriority w:val="22"/>
    <w:qFormat/>
    <w:rsid w:val="00B52AE6"/>
    <w:rPr>
      <w:b/>
      <w:bCs/>
    </w:rPr>
  </w:style>
  <w:style w:type="paragraph" w:styleId="ListParagraph">
    <w:name w:val="List Paragraph"/>
    <w:basedOn w:val="Normal"/>
    <w:uiPriority w:val="34"/>
    <w:qFormat/>
    <w:rsid w:val="007265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65F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8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Garsvaite</dc:creator>
  <cp:lastModifiedBy>Ieva Garsvaite</cp:lastModifiedBy>
  <cp:revision>3</cp:revision>
  <dcterms:created xsi:type="dcterms:W3CDTF">2012-06-15T11:37:00Z</dcterms:created>
  <dcterms:modified xsi:type="dcterms:W3CDTF">2012-06-15T11:38:00Z</dcterms:modified>
</cp:coreProperties>
</file>